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黑体" w:hAnsi="Verdana" w:eastAsia="黑体" w:cs="宋体"/>
          <w:kern w:val="0"/>
          <w:sz w:val="32"/>
          <w:szCs w:val="32"/>
        </w:rPr>
      </w:pPr>
      <w:r>
        <w:rPr>
          <w:rFonts w:hint="eastAsia" w:ascii="黑体" w:hAnsi="Verdana" w:eastAsia="黑体" w:cs="宋体"/>
          <w:kern w:val="0"/>
          <w:sz w:val="32"/>
          <w:szCs w:val="32"/>
        </w:rPr>
        <w:t>附件</w:t>
      </w:r>
      <w:r>
        <w:rPr>
          <w:rFonts w:ascii="黑体" w:hAnsi="Verdana" w:eastAsia="黑体" w:cs="宋体"/>
          <w:kern w:val="0"/>
          <w:sz w:val="32"/>
          <w:szCs w:val="32"/>
        </w:rPr>
        <w:t>1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成都市职业技能鉴定个人申请表</w:t>
      </w:r>
    </w:p>
    <w:tbl>
      <w:tblPr>
        <w:tblStyle w:val="4"/>
        <w:tblW w:w="10141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17"/>
        <w:gridCol w:w="1124"/>
        <w:gridCol w:w="514"/>
        <w:gridCol w:w="730"/>
        <w:gridCol w:w="377"/>
        <w:gridCol w:w="19"/>
        <w:gridCol w:w="518"/>
        <w:gridCol w:w="723"/>
        <w:gridCol w:w="599"/>
        <w:gridCol w:w="164"/>
        <w:gridCol w:w="911"/>
        <w:gridCol w:w="166"/>
        <w:gridCol w:w="396"/>
        <w:gridCol w:w="865"/>
        <w:gridCol w:w="17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38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26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840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75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7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84" w:type="dxa"/>
            <w:vMerge w:val="restart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考生来源</w:t>
            </w:r>
          </w:p>
        </w:tc>
        <w:tc>
          <w:tcPr>
            <w:tcW w:w="7106" w:type="dxa"/>
            <w:gridSpan w:val="1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学校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  <w:r>
              <w:t xml:space="preserve">    </w:t>
            </w:r>
            <w:r>
              <w:rPr>
                <w:rFonts w:hint="eastAsia"/>
              </w:rPr>
              <w:t>企业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  <w:r>
              <w:t xml:space="preserve">    </w:t>
            </w:r>
            <w:r>
              <w:rPr>
                <w:rFonts w:hint="eastAsia"/>
              </w:rPr>
              <w:t>部队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  <w:r>
              <w:t xml:space="preserve">    </w:t>
            </w:r>
            <w:r>
              <w:rPr>
                <w:rFonts w:hint="eastAsia"/>
              </w:rPr>
              <w:t>社会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  <w:r>
              <w:t xml:space="preserve">    </w:t>
            </w:r>
            <w:r>
              <w:rPr>
                <w:rFonts w:hint="eastAsia"/>
              </w:rPr>
              <w:t>其他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</w:p>
        </w:tc>
        <w:tc>
          <w:tcPr>
            <w:tcW w:w="1784" w:type="dxa"/>
            <w:vMerge w:val="continue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文化程度</w:t>
            </w:r>
          </w:p>
          <w:p>
            <w:pPr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附复印件</w:t>
            </w:r>
            <w:r>
              <w:t>)</w:t>
            </w:r>
          </w:p>
        </w:tc>
        <w:tc>
          <w:tcPr>
            <w:tcW w:w="7106" w:type="dxa"/>
            <w:gridSpan w:val="13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文盲或半文盲□</w:t>
            </w:r>
            <w:r>
              <w:t xml:space="preserve">  </w:t>
            </w:r>
            <w:r>
              <w:rPr>
                <w:rFonts w:hint="eastAsia"/>
              </w:rPr>
              <w:t>小学□</w:t>
            </w:r>
            <w:r>
              <w:t xml:space="preserve">  </w:t>
            </w:r>
            <w:r>
              <w:rPr>
                <w:rFonts w:hint="eastAsia"/>
              </w:rPr>
              <w:t>初中□</w:t>
            </w:r>
            <w:r>
              <w:t xml:space="preserve">  </w:t>
            </w:r>
            <w:r>
              <w:rPr>
                <w:rFonts w:hint="eastAsia"/>
              </w:rPr>
              <w:t>职高□</w:t>
            </w:r>
            <w:r>
              <w:t xml:space="preserve">  </w:t>
            </w:r>
            <w:r>
              <w:rPr>
                <w:rFonts w:hint="eastAsia"/>
              </w:rPr>
              <w:t>高中□</w:t>
            </w:r>
            <w:r>
              <w:t xml:space="preserve">  </w:t>
            </w:r>
            <w:r>
              <w:rPr>
                <w:rFonts w:hint="eastAsia"/>
              </w:rPr>
              <w:t>高技□</w:t>
            </w:r>
            <w:r>
              <w:t xml:space="preserve">  </w:t>
            </w:r>
          </w:p>
          <w:p>
            <w:pPr>
              <w:snapToGrid w:val="0"/>
              <w:rPr>
                <w:u w:val="single"/>
              </w:rPr>
            </w:pPr>
            <w:r>
              <w:rPr>
                <w:rFonts w:hint="eastAsia"/>
              </w:rPr>
              <w:t>中专中技□</w:t>
            </w:r>
            <w:r>
              <w:t xml:space="preserve">  </w:t>
            </w:r>
            <w:r>
              <w:rPr>
                <w:rFonts w:hint="eastAsia"/>
              </w:rPr>
              <w:t>专科□</w:t>
            </w:r>
            <w:r>
              <w:t xml:space="preserve">  </w:t>
            </w:r>
            <w:r>
              <w:rPr>
                <w:rFonts w:hint="eastAsia"/>
              </w:rPr>
              <w:t>大学本科□</w:t>
            </w:r>
            <w:r>
              <w:t xml:space="preserve">  </w:t>
            </w:r>
            <w:r>
              <w:rPr>
                <w:rFonts w:hint="eastAsia"/>
              </w:rPr>
              <w:t>硕士□</w:t>
            </w:r>
            <w:r>
              <w:t xml:space="preserve">  </w:t>
            </w:r>
            <w:r>
              <w:rPr>
                <w:rFonts w:hint="eastAsia"/>
              </w:rPr>
              <w:t>博士□</w:t>
            </w:r>
            <w:r>
              <w:t xml:space="preserve">  </w:t>
            </w:r>
            <w:r>
              <w:rPr>
                <w:rFonts w:hint="eastAsia"/>
              </w:rPr>
              <w:t>其他：</w:t>
            </w:r>
            <w:r>
              <w:rPr>
                <w:u w:val="single"/>
              </w:rPr>
              <w:t xml:space="preserve">           </w:t>
            </w:r>
          </w:p>
        </w:tc>
        <w:tc>
          <w:tcPr>
            <w:tcW w:w="1784" w:type="dxa"/>
            <w:vMerge w:val="continue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</w:rPr>
            </w:pPr>
            <w:r>
              <w:rPr>
                <w:rFonts w:hint="eastAsia"/>
                <w:bCs/>
              </w:rPr>
              <w:t>证件类型</w:t>
            </w:r>
          </w:p>
        </w:tc>
        <w:tc>
          <w:tcPr>
            <w:tcW w:w="7106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身份证□</w:t>
            </w:r>
            <w:r>
              <w:t xml:space="preserve"> </w:t>
            </w:r>
            <w:r>
              <w:rPr>
                <w:rFonts w:hint="eastAsia"/>
              </w:rPr>
              <w:t>军官证□</w:t>
            </w:r>
            <w:r>
              <w:t xml:space="preserve"> </w:t>
            </w:r>
            <w:r>
              <w:rPr>
                <w:rFonts w:hint="eastAsia"/>
              </w:rPr>
              <w:t>香港证件□</w:t>
            </w:r>
            <w:r>
              <w:t xml:space="preserve"> </w:t>
            </w:r>
            <w:r>
              <w:rPr>
                <w:rFonts w:hint="eastAsia"/>
              </w:rPr>
              <w:t>澳门证件□</w:t>
            </w:r>
            <w:r>
              <w:t xml:space="preserve"> </w:t>
            </w:r>
            <w:r>
              <w:rPr>
                <w:rFonts w:hint="eastAsia"/>
              </w:rPr>
              <w:t>台湾证件□</w:t>
            </w:r>
            <w:r>
              <w:t xml:space="preserve"> </w:t>
            </w:r>
            <w:r>
              <w:rPr>
                <w:rFonts w:hint="eastAsia"/>
              </w:rPr>
              <w:t>外国护照□</w:t>
            </w:r>
          </w:p>
        </w:tc>
        <w:tc>
          <w:tcPr>
            <w:tcW w:w="1784" w:type="dxa"/>
            <w:vMerge w:val="continue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证件号码</w:t>
            </w:r>
          </w:p>
          <w:p>
            <w:pPr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附复印件</w:t>
            </w:r>
            <w:r>
              <w:t>)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84" w:type="dxa"/>
            <w:vMerge w:val="continue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8890" w:type="dxa"/>
            <w:gridSpan w:val="1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本市城镇□</w:t>
            </w:r>
            <w:r>
              <w:t xml:space="preserve">  </w:t>
            </w:r>
            <w:r>
              <w:rPr>
                <w:rFonts w:hint="eastAsia"/>
              </w:rPr>
              <w:t>本市农村□</w:t>
            </w:r>
            <w:r>
              <w:t xml:space="preserve">  </w:t>
            </w:r>
            <w:r>
              <w:rPr>
                <w:rFonts w:hint="eastAsia"/>
              </w:rPr>
              <w:t>非本市城镇□</w:t>
            </w:r>
            <w:r>
              <w:t xml:space="preserve">  </w:t>
            </w:r>
            <w:r>
              <w:rPr>
                <w:rFonts w:hint="eastAsia"/>
              </w:rPr>
              <w:t>非本市农村□</w:t>
            </w:r>
            <w:r>
              <w:t xml:space="preserve">  </w:t>
            </w:r>
            <w:r>
              <w:rPr>
                <w:rFonts w:hint="eastAsia"/>
              </w:rPr>
              <w:t>台港澳人员□</w:t>
            </w:r>
            <w:r>
              <w:t xml:space="preserve">  </w:t>
            </w:r>
            <w:r>
              <w:rPr>
                <w:rFonts w:hint="eastAsia"/>
              </w:rPr>
              <w:t>外籍人员□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679" w:type="dxa"/>
            <w:gridSpan w:val="1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679" w:type="dxa"/>
            <w:gridSpan w:val="1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122" w:type="dxa"/>
            <w:gridSpan w:val="5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现职业资格或职称等级</w:t>
            </w:r>
          </w:p>
        </w:tc>
        <w:tc>
          <w:tcPr>
            <w:tcW w:w="8890" w:type="dxa"/>
            <w:gridSpan w:val="14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现有职业资格</w:t>
            </w:r>
            <w:r>
              <w:t>/</w:t>
            </w:r>
            <w:r>
              <w:rPr>
                <w:rFonts w:hint="eastAsia"/>
              </w:rPr>
              <w:t>职称名称：</w:t>
            </w:r>
            <w:r>
              <w:rPr>
                <w:u w:val="single"/>
              </w:rPr>
              <w:t xml:space="preserve">                   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职业资格等级：无等级</w:t>
            </w:r>
            <w:r>
              <w:rPr>
                <w:szCs w:val="20"/>
              </w:rPr>
              <w:sym w:font="Webdings" w:char="F063"/>
            </w:r>
            <w:r>
              <w:t xml:space="preserve">   </w:t>
            </w:r>
            <w:r>
              <w:rPr>
                <w:rFonts w:hint="eastAsia"/>
              </w:rPr>
              <w:t>五级</w:t>
            </w:r>
            <w:r>
              <w:rPr>
                <w:szCs w:val="20"/>
              </w:rPr>
              <w:sym w:font="Webdings" w:char="F063"/>
            </w:r>
            <w:r>
              <w:t xml:space="preserve">   </w:t>
            </w:r>
            <w:r>
              <w:rPr>
                <w:rFonts w:hint="eastAsia"/>
              </w:rPr>
              <w:t>四级</w:t>
            </w:r>
            <w:r>
              <w:rPr>
                <w:szCs w:val="20"/>
              </w:rPr>
              <w:sym w:font="Webdings" w:char="F063"/>
            </w:r>
            <w:r>
              <w:t xml:space="preserve">   </w:t>
            </w:r>
            <w:r>
              <w:rPr>
                <w:rFonts w:hint="eastAsia"/>
              </w:rPr>
              <w:t>三级</w:t>
            </w:r>
            <w:r>
              <w:rPr>
                <w:szCs w:val="20"/>
              </w:rPr>
              <w:sym w:font="Webdings" w:char="F063"/>
            </w:r>
            <w:r>
              <w:t xml:space="preserve">   </w:t>
            </w:r>
            <w:r>
              <w:rPr>
                <w:rFonts w:hint="eastAsia"/>
              </w:rPr>
              <w:t>二级</w:t>
            </w:r>
            <w:r>
              <w:rPr>
                <w:szCs w:val="20"/>
              </w:rPr>
              <w:sym w:font="Webdings" w:char="F063"/>
            </w:r>
            <w:r>
              <w:t xml:space="preserve">   </w:t>
            </w:r>
            <w:r>
              <w:rPr>
                <w:rFonts w:hint="eastAsia"/>
              </w:rPr>
              <w:t>一级</w:t>
            </w:r>
            <w:r>
              <w:rPr>
                <w:szCs w:val="20"/>
              </w:rPr>
              <w:sym w:font="Webdings" w:char="F063"/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职</w:t>
            </w:r>
            <w:r>
              <w:t xml:space="preserve">        </w:t>
            </w:r>
            <w:r>
              <w:rPr>
                <w:rFonts w:hint="eastAsia"/>
              </w:rPr>
              <w:t>称：初级职称</w:t>
            </w:r>
            <w:r>
              <w:rPr>
                <w:szCs w:val="20"/>
              </w:rPr>
              <w:sym w:font="Webdings" w:char="F063"/>
            </w:r>
            <w:r>
              <w:t xml:space="preserve">   </w:t>
            </w:r>
            <w:r>
              <w:rPr>
                <w:rFonts w:hint="eastAsia"/>
              </w:rPr>
              <w:t>中级职称</w:t>
            </w:r>
            <w:r>
              <w:rPr>
                <w:szCs w:val="20"/>
              </w:rPr>
              <w:sym w:font="Webdings" w:char="F063"/>
            </w:r>
            <w:r>
              <w:t xml:space="preserve">   </w:t>
            </w:r>
            <w:r>
              <w:rPr>
                <w:rFonts w:hint="eastAsia"/>
              </w:rPr>
              <w:t>高级职称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申报职业</w:t>
            </w:r>
          </w:p>
        </w:tc>
        <w:tc>
          <w:tcPr>
            <w:tcW w:w="274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ind w:left="176" w:leftChars="84" w:firstLine="105" w:firstLineChars="50"/>
              <w:rPr>
                <w:rFonts w:hint="eastAsia" w:eastAsia="宋体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申报级别</w:t>
            </w:r>
          </w:p>
        </w:tc>
        <w:tc>
          <w:tcPr>
            <w:tcW w:w="4885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五级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  <w:r>
              <w:t xml:space="preserve">  </w:t>
            </w:r>
            <w:r>
              <w:rPr>
                <w:rFonts w:hint="eastAsia"/>
              </w:rPr>
              <w:t>四级</w:t>
            </w:r>
            <w:r>
              <w:rPr>
                <w:szCs w:val="20"/>
              </w:rPr>
              <w:sym w:font="Webdings" w:char="F063"/>
            </w:r>
            <w:r>
              <w:t xml:space="preserve">  </w:t>
            </w:r>
            <w:r>
              <w:rPr>
                <w:rFonts w:hint="eastAsia"/>
              </w:rPr>
              <w:t>三级</w:t>
            </w:r>
            <w:r>
              <w:rPr>
                <w:szCs w:val="20"/>
              </w:rPr>
              <w:sym w:font="Webdings" w:char="F063"/>
            </w:r>
            <w:r>
              <w:t xml:space="preserve">  </w:t>
            </w:r>
            <w:r>
              <w:rPr>
                <w:rFonts w:hint="eastAsia"/>
              </w:rPr>
              <w:t>二级</w:t>
            </w:r>
            <w:r>
              <w:rPr>
                <w:szCs w:val="20"/>
              </w:rPr>
              <w:sym w:font="Webdings" w:char="F063"/>
            </w:r>
            <w:r>
              <w:t xml:space="preserve">  </w:t>
            </w:r>
            <w:r>
              <w:rPr>
                <w:rFonts w:hint="eastAsia"/>
              </w:rPr>
              <w:t>一级</w:t>
            </w:r>
            <w:r>
              <w:rPr>
                <w:szCs w:val="20"/>
              </w:rPr>
              <w:sym w:font="Webdings" w:char="F063"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考试类型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新考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  <w:r>
              <w:t xml:space="preserve">  </w:t>
            </w:r>
            <w:r>
              <w:rPr>
                <w:rFonts w:hint="eastAsia"/>
              </w:rPr>
              <w:t>补考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</w:pPr>
            <w:r>
              <w:t xml:space="preserve"> </w:t>
            </w:r>
            <w:r>
              <w:rPr>
                <w:rFonts w:hint="eastAsia"/>
              </w:rPr>
              <w:t>考核科目</w:t>
            </w:r>
          </w:p>
        </w:tc>
        <w:tc>
          <w:tcPr>
            <w:tcW w:w="4885" w:type="dxa"/>
            <w:gridSpan w:val="7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理论</w:t>
            </w:r>
            <w:r>
              <w:rPr>
                <w:szCs w:val="20"/>
              </w:rPr>
              <w:sym w:font="Webdings" w:char="F063"/>
            </w:r>
            <w:r>
              <w:t xml:space="preserve">  </w:t>
            </w:r>
            <w:r>
              <w:rPr>
                <w:rFonts w:hint="eastAsia"/>
              </w:rPr>
              <w:t>技能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  <w:r>
              <w:t xml:space="preserve">  </w:t>
            </w:r>
            <w:r>
              <w:rPr>
                <w:rFonts w:hint="eastAsia"/>
              </w:rPr>
              <w:t>综合评审</w:t>
            </w:r>
            <w:r>
              <w:t xml:space="preserve"> </w:t>
            </w:r>
            <w:r>
              <w:rPr>
                <w:szCs w:val="20"/>
              </w:rPr>
              <w:sym w:font="Webdings" w:char="F063"/>
            </w:r>
            <w: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szCs w:val="20"/>
              </w:rPr>
              <w:sym w:font="Webdings" w:char="F063"/>
            </w:r>
            <w:r>
              <w:t xml:space="preserve">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75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从事本工种专业年限</w:t>
            </w:r>
          </w:p>
        </w:tc>
        <w:tc>
          <w:tcPr>
            <w:tcW w:w="7766" w:type="dxa"/>
            <w:gridSpan w:val="13"/>
            <w:vAlign w:val="center"/>
          </w:tcPr>
          <w:p>
            <w:pPr>
              <w:snapToGrid w:val="0"/>
              <w:ind w:left="176" w:leftChars="84" w:firstLine="105" w:firstLineChars="50"/>
            </w:pP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年（附证明原件，统一按照市技鉴中心要求的格式）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141" w:type="dxa"/>
            <w:gridSpan w:val="16"/>
            <w:vAlign w:val="top"/>
          </w:tcPr>
          <w:p>
            <w:pPr>
              <w:snapToGrid w:val="0"/>
              <w:spacing w:line="2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填表声明：</w:t>
            </w:r>
          </w:p>
          <w:p>
            <w:pPr>
              <w:snapToGrid w:val="0"/>
              <w:spacing w:line="280" w:lineRule="exact"/>
              <w:ind w:firstLine="420" w:firstLineChars="200"/>
            </w:pPr>
            <w:r>
              <w:rPr>
                <w:bCs/>
              </w:rPr>
              <w:t>1.</w:t>
            </w:r>
            <w:r>
              <w:rPr>
                <w:rFonts w:hint="eastAsia"/>
              </w:rPr>
              <w:t>本表格内容正确无误，所提交的证明文件和照片真实无假，一旦确认，不得更改申报信息；</w:t>
            </w:r>
          </w:p>
          <w:p>
            <w:pPr>
              <w:snapToGrid w:val="0"/>
              <w:spacing w:line="280" w:lineRule="exact"/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不如实填报或提交虚假材料属违法行为，将会被取消申请资格，一年内不得报考，并被追究法律责任；</w:t>
            </w:r>
          </w:p>
          <w:p>
            <w:pPr>
              <w:snapToGrid w:val="0"/>
              <w:spacing w:line="280" w:lineRule="exact"/>
              <w:ind w:firstLine="420" w:firstLineChars="200"/>
            </w:pPr>
            <w:r>
              <w:t>3.</w:t>
            </w:r>
            <w:r>
              <w:rPr>
                <w:rFonts w:hint="eastAsia"/>
              </w:rPr>
              <w:t>严格遵守职业技能鉴定相关规定。</w:t>
            </w:r>
          </w:p>
          <w:p>
            <w:pPr>
              <w:snapToGrid w:val="0"/>
              <w:spacing w:line="280" w:lineRule="exact"/>
              <w:ind w:firstLine="1050" w:firstLineChars="500"/>
            </w:pPr>
          </w:p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rFonts w:hint="eastAsia"/>
              </w:rPr>
              <w:t>本人确认已阅读并接受上述条款。申请人签名：</w:t>
            </w:r>
            <w:r>
              <w:t xml:space="preserve">______________ </w:t>
            </w:r>
            <w:r>
              <w:rPr>
                <w:rFonts w:hint="eastAsia"/>
              </w:rPr>
              <w:t>日期：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rFonts w:hint="eastAsia"/>
              </w:rPr>
              <w:t>年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rFonts w:hint="eastAsia"/>
              </w:rPr>
              <w:t>月</w:t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sym w:font="Webdings" w:char="F063"/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534" w:type="dxa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培训单位</w:t>
            </w:r>
          </w:p>
        </w:tc>
        <w:tc>
          <w:tcPr>
            <w:tcW w:w="3085" w:type="dxa"/>
            <w:gridSpan w:val="4"/>
            <w:tcBorders>
              <w:bottom w:val="thinThickSmallGap" w:color="auto" w:sz="12" w:space="0"/>
            </w:tcBorders>
            <w:vAlign w:val="top"/>
          </w:tcPr>
          <w:p>
            <w:pPr>
              <w:pStyle w:val="2"/>
              <w:snapToGrid w:val="0"/>
              <w:rPr>
                <w:sz w:val="21"/>
                <w:szCs w:val="21"/>
              </w:rPr>
            </w:pPr>
          </w:p>
          <w:p>
            <w:pPr>
              <w:pStyle w:val="2"/>
              <w:snapToGrid w:val="0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该生已经完成国家职业标准上规定的有关培训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t>________</w:t>
            </w:r>
            <w:r>
              <w:rPr>
                <w:rFonts w:hint="eastAsia"/>
                <w:sz w:val="21"/>
                <w:szCs w:val="21"/>
              </w:rPr>
              <w:t>学时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napToGrid w:val="0"/>
            </w:pPr>
          </w:p>
          <w:p>
            <w:pPr>
              <w:snapToGrid w:val="0"/>
              <w:ind w:firstLine="1575" w:firstLineChars="750"/>
            </w:pPr>
            <w:r>
              <w:t xml:space="preserve">( </w:t>
            </w:r>
            <w:r>
              <w:rPr>
                <w:rFonts w:hint="eastAsia"/>
              </w:rPr>
              <w:t>盖章</w:t>
            </w:r>
            <w:r>
              <w:t xml:space="preserve"> )</w:t>
            </w:r>
          </w:p>
        </w:tc>
        <w:tc>
          <w:tcPr>
            <w:tcW w:w="396" w:type="dxa"/>
            <w:gridSpan w:val="2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鉴定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机构</w:t>
            </w:r>
          </w:p>
        </w:tc>
        <w:tc>
          <w:tcPr>
            <w:tcW w:w="3081" w:type="dxa"/>
            <w:gridSpan w:val="6"/>
            <w:tcBorders>
              <w:bottom w:val="thinThickSmallGap" w:color="auto" w:sz="12" w:space="0"/>
            </w:tcBorders>
            <w:vAlign w:val="top"/>
          </w:tcPr>
          <w:p>
            <w:pPr>
              <w:snapToGrid w:val="0"/>
            </w:pPr>
          </w:p>
          <w:p>
            <w:pPr>
              <w:pStyle w:val="2"/>
              <w:snapToGrid w:val="0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经审核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该考生所报材料属实，所提交复印件与原件相符。</w:t>
            </w:r>
          </w:p>
          <w:p>
            <w:pPr>
              <w:pStyle w:val="2"/>
              <w:snapToGrid w:val="0"/>
              <w:rPr>
                <w:sz w:val="21"/>
                <w:szCs w:val="21"/>
              </w:rPr>
            </w:pPr>
          </w:p>
          <w:p>
            <w:pPr>
              <w:pStyle w:val="2"/>
              <w:snapToGrid w:val="0"/>
              <w:ind w:firstLine="1785" w:firstLineChars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 </w:t>
            </w:r>
            <w:r>
              <w:rPr>
                <w:rFonts w:hint="eastAsia"/>
                <w:sz w:val="21"/>
                <w:szCs w:val="21"/>
              </w:rPr>
              <w:t>盖章</w:t>
            </w:r>
            <w:r>
              <w:rPr>
                <w:sz w:val="21"/>
                <w:szCs w:val="21"/>
              </w:rPr>
              <w:t xml:space="preserve"> ) </w:t>
            </w:r>
          </w:p>
        </w:tc>
        <w:tc>
          <w:tcPr>
            <w:tcW w:w="396" w:type="dxa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2649" w:type="dxa"/>
            <w:gridSpan w:val="2"/>
            <w:tcBorders>
              <w:bottom w:val="thinThickSmallGap" w:color="auto" w:sz="12" w:space="0"/>
            </w:tcBorders>
            <w:vAlign w:val="top"/>
          </w:tcPr>
          <w:p>
            <w:pPr>
              <w:snapToGrid w:val="0"/>
            </w:pPr>
          </w:p>
          <w:p>
            <w:pPr>
              <w:pStyle w:val="2"/>
              <w:snapToGrid w:val="0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此表连同考生申报鉴定资料、考试资料等由鉴定机构按相关文件规定保存备查。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7FF"/>
    <w:rsid w:val="004E6E3B"/>
    <w:rsid w:val="00827952"/>
    <w:rsid w:val="00CB4EBD"/>
    <w:rsid w:val="00EF57FF"/>
    <w:rsid w:val="00FC7608"/>
    <w:rsid w:val="12144F54"/>
    <w:rsid w:val="215A73F6"/>
    <w:rsid w:val="3BA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00" w:lineRule="exact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2018-01-10T01:52:00Z</dcterms:created>
  <dc:creator>admin</dc:creator>
  <cp:lastModifiedBy>四川高新熊老师</cp:lastModifiedBy>
  <dcterms:modified xsi:type="dcterms:W3CDTF">2018-08-14T16:06:40Z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